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A9" w:rsidRDefault="00997AA9" w:rsidP="00290FC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72040" cy="7023706"/>
            <wp:effectExtent l="19050" t="0" r="0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FCB" w:rsidRPr="00290FCB" w:rsidRDefault="00290FCB" w:rsidP="00290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Рабочая программа по литературе для 7 класса составлена на основе следующих нормативных документов:</w:t>
      </w:r>
    </w:p>
    <w:p w:rsidR="00290FCB" w:rsidRPr="00290FCB" w:rsidRDefault="00290FCB" w:rsidP="0029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290FCB" w:rsidRPr="00290FCB" w:rsidRDefault="00290FCB" w:rsidP="0029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</w:t>
      </w:r>
      <w:proofErr w:type="gramStart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290FCB" w:rsidRPr="00290FCB" w:rsidRDefault="00290FCB" w:rsidP="00290FCB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программы основного общего образования по литературе («Литература» В.Я. Коровиной, В.П.Журавлёва, М. Просвещение 2012 год..), 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еского совета Протокол №1. </w:t>
      </w:r>
      <w:r w:rsidR="00423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  августа 2017 </w:t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В.П.Журавлёва, М. Просвещение 2012 год.  </w:t>
      </w:r>
    </w:p>
    <w:p w:rsidR="00290FCB" w:rsidRPr="00290FCB" w:rsidRDefault="00290FCB" w:rsidP="00290FCB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 программы политературе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Личностные результаты: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</w:t>
      </w: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у обучению и познанию;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школьном самоуправлении и общественной жизни в пределах возрастных компетенций;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Метапредметные результаты: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выбирать наиболее эффективные способы решения учебных и познавательных задач;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-умение определять понятия, создавать обобщения, устанавливать аналогии, классифицировать, устанавливать причинно- следственные связи, строить </w:t>
      </w: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и делать выводы;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Предметные результаты: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века, русских писателей 19-20 века,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России и зарубежной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лит-ого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собственного отношения к произведениям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оценка; 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авторской позиции и своё отношение к ней;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восприятие на слух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лит-ых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 разных жанров, осмысленное чтение и адекватное восприятие;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образной природы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явления словесного искусства; эстетическое восприятие произведений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эстетического вкуса;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русского слова в его эстетической функции, роли изобразительно-выразительных языковых средств в создании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худ-ых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лит-ых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произведений.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устных ответов учащихся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 является одним из основных спо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ответа ученика надо руководство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следующими критериями: 1) полнота и пра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вильность ответа; 2) степень осознанности, понима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изученного; 3) языковое оформление ответа.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«5»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1) полно излагает изученный материал, дает правильное оп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ределение языковых понятий; 2) обнаруживает по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 материала, может обосновать свои сужде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применить знания на практике, привести не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«4»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языковом оформлении излагаемого.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F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Оценка «3»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знание и понимание основных положений дан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темы, но: 1) излагает материал неполно и до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боко и доказательно обосновать свои суждения и привести свои примеры; 3) излагает материал непо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следовательно и допускает ошибки в языковом оформлении излагаемого.</w:t>
      </w:r>
      <w:proofErr w:type="gramEnd"/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«2»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материалом.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«1»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полное незнание или непонимание материала.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(«5», «4», «3») может ставиться не толь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29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поурочный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балл), при условии, если в процессе урока не только заслушивались от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сочинений</w:t>
      </w:r>
      <w:bookmarkEnd w:id="0"/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– основная форма про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в 5-9 классах прово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дятся в соответствии с требованиями раздела про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 «Развитие навыков связной речи».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примерный объем классных сочинений: в 5 классе – 0,5-1,0 страни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ца, в 6 классе – 1,0-1,5, в 7 классе – 1,5-2,0, в 8 классе – 2,0-3,0, в 9 классе – 3,0-4,0.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указанному объему сочинений учитель дол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их общего развития.</w:t>
      </w:r>
      <w:proofErr w:type="gramEnd"/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сочинений проверяют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 1) умение раскрывать тему; 2) умение использо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ковых норм и правил правописания.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сочинение оценивается дву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 отметками: первая ставится за содержание и ре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сочинения  оценивает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следующим критериям: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ученика теме и основной мысли;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раскрытия темы; правильность фактического материала; последовательность изложения. 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и выразительность речи; число речевых недочетов.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онных и грамматических.</w:t>
      </w:r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Примечания: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за сочинение на один балл.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объем сочинения в полтора-два раза больше ука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Первая оценка (за содержание и речь) не может быть положительной, если не раскрыта тема высказывания, хо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 по остальным показателям оно написано удовлетвори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 оценку сочинения и изложения распространяются положения об однотипных и негрубых ошиб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ках, а также о сделанных учеником исправлениях, приве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денные в разделе «Оценка диктантов».</w:t>
      </w:r>
      <w:bookmarkStart w:id="1" w:name="bookmark3"/>
    </w:p>
    <w:p w:rsidR="00290FCB" w:rsidRPr="00290FCB" w:rsidRDefault="00290FCB" w:rsidP="00290FC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4"/>
      <w:bookmarkEnd w:id="1"/>
      <w:r w:rsidRPr="0029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Выведение итоговых оценок</w:t>
      </w:r>
      <w:bookmarkEnd w:id="2"/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учебную четверть и учебный год ставится ито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риала, овладение умениями, речевое развитие, уро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вень орфографической и пунктуационной грамот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290FCB" w:rsidRPr="00290FCB" w:rsidRDefault="00290FCB" w:rsidP="00290FCB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не должна выводиться механи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как среднее арифметическое предшествую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оценок. Решающим при ее определении следу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ки.  </w:t>
      </w:r>
    </w:p>
    <w:p w:rsidR="00912682" w:rsidRPr="00290FCB" w:rsidRDefault="00912682" w:rsidP="00290F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Количество часов: 70; в неделю: 2  часа;</w:t>
      </w:r>
    </w:p>
    <w:p w:rsidR="00912682" w:rsidRPr="004C55F8" w:rsidRDefault="00912682" w:rsidP="00912682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развития речи- 8,  из них: классных сочинений-3,  домашних сочинений-2;</w:t>
      </w:r>
    </w:p>
    <w:p w:rsidR="00912682" w:rsidRPr="004C55F8" w:rsidRDefault="00912682" w:rsidP="00912682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внеклассного чтения – 6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Учебно-методический комплект.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 «Литература. 7 класс» 2 ч., для общеобразовательных учреждений с приложением  на электронном  носителе,    (автор – В.Я.Коров</w:t>
      </w:r>
      <w:r w:rsidR="00A16A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ина.</w:t>
      </w:r>
      <w:proofErr w:type="gramEnd"/>
      <w:r w:rsidR="00A1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gramStart"/>
      <w:r w:rsidR="00A16AAA">
        <w:rPr>
          <w:rFonts w:ascii="Times New Roman" w:eastAsia="Times New Roman" w:hAnsi="Times New Roman" w:cs="Times New Roman"/>
          <w:sz w:val="24"/>
          <w:szCs w:val="24"/>
          <w:lang w:eastAsia="ru-RU"/>
        </w:rPr>
        <w:t>М.:  «Просвещение», 2017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</w:t>
      </w:r>
      <w:proofErr w:type="gramEnd"/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Дополнительная литература.</w:t>
      </w:r>
    </w:p>
    <w:p w:rsidR="00912682" w:rsidRPr="004C55F8" w:rsidRDefault="00912682" w:rsidP="009126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Для учителя.</w:t>
      </w:r>
    </w:p>
    <w:p w:rsidR="00912682" w:rsidRPr="004C55F8" w:rsidRDefault="00912682" w:rsidP="009126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Поурочные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отки по литературе: 7 класс. - 2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 </w:t>
      </w:r>
      <w:proofErr w:type="spellStart"/>
      <w:proofErr w:type="gram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proofErr w:type="gram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М.: ВАКО, 2005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682" w:rsidRPr="004C55F8" w:rsidRDefault="00912682" w:rsidP="0091268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Липина  Е.Ю.  Литература.  Тесты  к  учебникам-хрестоматиям  под  ред.  Т.Ф.  Курдюмовой.5-9  классы</w:t>
      </w:r>
    </w:p>
    <w:p w:rsidR="00912682" w:rsidRPr="004C55F8" w:rsidRDefault="00912682" w:rsidP="009126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учащихся.</w:t>
      </w:r>
    </w:p>
    <w:p w:rsidR="00912682" w:rsidRPr="004C55F8" w:rsidRDefault="00912682" w:rsidP="009126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в таблицах. Сост. </w:t>
      </w:r>
      <w:proofErr w:type="spell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Полухина</w:t>
      </w:r>
      <w:proofErr w:type="spell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М., 2005.</w:t>
      </w:r>
    </w:p>
    <w:p w:rsidR="00912682" w:rsidRPr="004C55F8" w:rsidRDefault="00912682" w:rsidP="009126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Козак О.Н. Литературные викторины. – </w:t>
      </w:r>
      <w:proofErr w:type="gram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С-Пб</w:t>
      </w:r>
      <w:proofErr w:type="gram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2006.</w:t>
      </w:r>
    </w:p>
    <w:p w:rsidR="00912682" w:rsidRPr="004C55F8" w:rsidRDefault="00912682" w:rsidP="009126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Полухина</w:t>
      </w:r>
      <w:proofErr w:type="spellEnd"/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В.Т. Читаем, думаем, спорим… Дидактические материалы по литературе. 7 класс. – М., 2007.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h.gjdgxs"/>
      <w:bookmarkEnd w:id="3"/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912682" w:rsidRPr="004C55F8" w:rsidRDefault="00912682" w:rsidP="0091268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 обучения литературе:</w:t>
      </w:r>
    </w:p>
    <w:p w:rsidR="00912682" w:rsidRPr="004C55F8" w:rsidRDefault="00912682" w:rsidP="009126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912682" w:rsidRPr="004C55F8" w:rsidRDefault="00912682" w:rsidP="009126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912682" w:rsidRPr="004C55F8" w:rsidRDefault="00912682" w:rsidP="009126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освоение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912682" w:rsidRPr="004C55F8" w:rsidRDefault="00912682" w:rsidP="009126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овладение умениями</w:t>
      </w:r>
      <w:r w:rsidRPr="004C55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Достижение указанных целей осуществляется в процессе </w:t>
      </w: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задач</w:t>
      </w:r>
    </w:p>
    <w:p w:rsidR="00912682" w:rsidRPr="004C55F8" w:rsidRDefault="00912682" w:rsidP="009126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познавательных: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обогащение духовно- нравственного опыта и расширение эстетического кругозора учащихся;</w:t>
      </w:r>
    </w:p>
    <w:p w:rsidR="00912682" w:rsidRPr="004C55F8" w:rsidRDefault="00912682" w:rsidP="009126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практических: 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912682" w:rsidRPr="004C55F8" w:rsidRDefault="00912682" w:rsidP="009126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эстетических</w:t>
      </w:r>
      <w:proofErr w:type="gramEnd"/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нравственной, духовно свободной личности. </w:t>
      </w:r>
    </w:p>
    <w:p w:rsidR="00912682" w:rsidRPr="004C55F8" w:rsidRDefault="00912682" w:rsidP="009126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sz w:val="24"/>
          <w:szCs w:val="24"/>
        </w:rPr>
        <w:t xml:space="preserve"> развитие способности формулировать и аргументированно отстаивать личностную позицию, связанную с нравственной проблематикой  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2964" w:type="dxa"/>
        <w:jc w:val="center"/>
        <w:tblInd w:w="-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6"/>
        <w:gridCol w:w="2288"/>
      </w:tblGrid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12682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1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70 ч.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Виды контроля: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уровню подготовки учащихся за курс 7 класса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знать: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художественного произведения.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Событийную сторону (сюжет) и героев изученных произведений.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 изученного произведения.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понятий: юмор, сатира, метафора, роды литературы.</w:t>
      </w:r>
    </w:p>
    <w:p w:rsidR="00912682" w:rsidRPr="004C55F8" w:rsidRDefault="00912682" w:rsidP="0091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Учащиеся должны уметь: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изучаемом произведении эпизоды, важные для характеристик действующих лиц.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элементов сюжета.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изобразительно-выразительных средств языка.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двух героев изучаемого произведения с целью выявления авторского отношения к ним.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эпические и лирические произведения.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устно или письменно эпическое произведение или отрывок из него.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устное и письменное сочинение-рассуждение по изучаемому произведению: развернутый ответ на вопрос и характеристику.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собственного устного или письменного высказывания.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эпического произведения или отрывка из эпического произведения.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отзыв о самостоятельно прочитанном произведении.</w:t>
      </w:r>
    </w:p>
    <w:p w:rsidR="00912682" w:rsidRPr="004C55F8" w:rsidRDefault="00912682" w:rsidP="0091268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справочным аппаратом хрестоматии и прочитанных книг.  </w:t>
      </w:r>
    </w:p>
    <w:p w:rsidR="00912682" w:rsidRPr="004C55F8" w:rsidRDefault="00912682" w:rsidP="009126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682" w:rsidRPr="004C55F8" w:rsidRDefault="00912682" w:rsidP="00912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2682" w:rsidRPr="004C55F8" w:rsidSect="00912682">
          <w:pgSz w:w="16838" w:h="11906" w:orient="landscape"/>
          <w:pgMar w:top="567" w:right="567" w:bottom="567" w:left="567" w:header="709" w:footer="709" w:gutter="0"/>
          <w:cols w:space="720"/>
        </w:sect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12682" w:rsidRPr="004C55F8" w:rsidRDefault="00912682" w:rsidP="00912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Календарно – тематический план</w:t>
      </w: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page" w:tblpX="410" w:tblpY="5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041"/>
        <w:gridCol w:w="1134"/>
        <w:gridCol w:w="1134"/>
      </w:tblGrid>
      <w:tr w:rsidR="00912682" w:rsidRPr="004C55F8" w:rsidTr="009B5363">
        <w:trPr>
          <w:trHeight w:val="4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12682" w:rsidRPr="004C55F8" w:rsidTr="009B5363">
        <w:trPr>
          <w:trHeight w:val="2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682" w:rsidRPr="004C55F8" w:rsidRDefault="00912682" w:rsidP="009B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682" w:rsidRPr="004C55F8" w:rsidRDefault="00912682" w:rsidP="009B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912682" w:rsidRPr="004C55F8" w:rsidTr="009B5363">
        <w:trPr>
          <w:trHeight w:val="4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912682" w:rsidRPr="004C55F8" w:rsidTr="009B536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Устное народное творчество. Предания.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(6 ч)</w:t>
            </w:r>
          </w:p>
        </w:tc>
      </w:tr>
      <w:tr w:rsidR="00912682" w:rsidRPr="004C55F8" w:rsidTr="009B5363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Селянинович».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7B3EF0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Селянинович».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7B3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Былина «Илья Муромец и Соловей- разбойник». Но</w:t>
            </w:r>
            <w:r w:rsidR="007B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вгородский цикл былин. «Садко».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B3EF0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«Калевала» -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карело-финский мифологический эпос. Кузнец и ведьма как представители светлого и тёмного миров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 финских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эпических песен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619A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р. Сочинение «Художественные особенности русских былин»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  <w:r w:rsidR="00A16AAA" w:rsidRPr="00AD4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428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9B5363" w:rsidRPr="004C55F8" w:rsidTr="002F3F1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9B5363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«Повесть временных лет». Из «Поучения» Владимира Мономаха.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Фольклорные мотивы.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752C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18 в. (2 ч)</w:t>
            </w:r>
          </w:p>
        </w:tc>
      </w:tr>
      <w:tr w:rsidR="009B5363" w:rsidRPr="004C55F8" w:rsidTr="00F10E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М.В.Ломоносова.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B63D8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Г.Р.Державина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в. (31 ч)</w:t>
            </w:r>
          </w:p>
        </w:tc>
      </w:tr>
      <w:tr w:rsidR="009B5363" w:rsidRPr="004C55F8" w:rsidTr="00C771F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А.С.Пушкина.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«Медный всадник» (Отрывок)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EB19A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«Песнь о вещем Олеге».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256C1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 «Борис Годунов»: сцена вЧудовом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монастыре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05A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«Станционный смотритель»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87A8D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4B5C9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М.Ю.Лермонтова: «Когда волнуется желтеющая нива…», «Молитва», «Ангел»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FD471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Подготовка к сочинению «История России в произведениях А.С.Пушкина и М.Ю.Лермонтова»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 Сочинение «История России в произведениях А.С.Пушкина и М.Ю.Лермонтова»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«Тарас Бульба». Эпоха и герои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Товарищество и братство в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90AC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по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 Сочинение   по повести Гоголя «Тарас Бульба».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1062E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И.С.Тургенева «Бирюк»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рассказа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 «Бирюк»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F5026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И.С.Тургенев Стихотворения в прозе «Русский язык», «Близнецы», «Два богача»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7605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 Жизнь и творчество писателя. Историческая основа поэмы «Русские женщины».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композиция, герои поэмы Н.А.Некрасова «Русские женщины»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DB168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Н.А.Некрасова «Размышление у парадного подъезда», «Вчерашний день часу в шестом…»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9468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А.К.Толстого «Василий Шибанов», «Князь Михайло Репнин»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B351B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сказки. «Повесть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«Повести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CE145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Сказка «Дикий помещик»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Л.Н.Толстой. «Детство». Взаимоотношения детей и взрослых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075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смысл поступков в повести Л.Н.Толстого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30CE7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«Край ты мой, родимый край»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C463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«Хамелеон». Картина нравов в рассказе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94C7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А.П.Чехов. «Хамелеон». Средства юмористической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Чехова «Злоу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мышленник», «Тоска», «Размазня»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5F5437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 «Цифры»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3A0C3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И.А.Бунин.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апти». Стихотворения И.А.Бунина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в. (21 ч)</w:t>
            </w:r>
          </w:p>
        </w:tc>
      </w:tr>
      <w:tr w:rsidR="009B5363" w:rsidRPr="004C55F8" w:rsidTr="000F01C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М.Горький.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77175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«Золотая пора детства» в произведениях Л.Н.Толстого, И.А.Бунина, М.Горького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М.Горький «Старуха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37E41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Л.Н.Андреев.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93CA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о Маяковском. Стихотворение « Необычайное приключение, бывшее с Владимиром Маяковским  летом на даче»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Михаил Булгаков «Стал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горло»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A60C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А.П.Платонов. «Юшка»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D3676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и внутренняя красота человека. Призыв к состраданию и уважению к человеку в рассказе А.П.Платонова «Юшка».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67E0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290FCB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к сочинению «Нужны ли в жизни сострадание и сочувствие?»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45090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лаборатории Б.Л.Пастернака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А.Т.Твардовского.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C4D8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Ф.Абрамов. 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и нравственные проблемы рассказа Ф.Абрамова 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 «Кукла»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B3AC8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Е.И.Носов. «Живое пламя». Взаимосвязь природы и человека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Ю.П.Казаков. «Тихое утро»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Д.С.Лихачёв. «Земля родная»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родной природе «Тихая моя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 Быков «Крутой берег реки»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стихи русских поэтов ХХ века</w:t>
            </w:r>
            <w:r w:rsidR="00A1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16AAA" w:rsidRPr="00AD4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404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(6 ч)</w:t>
            </w:r>
          </w:p>
        </w:tc>
      </w:tr>
      <w:tr w:rsidR="009B5363" w:rsidRPr="004C55F8" w:rsidTr="00C249DC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Р.Бёрнс. «Честная бедность».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Д.Г.Байрон. «Ты кончил жизни путь, герой!..»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О.Генри. «Дары волхвов»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Р.Д.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«Каникулы», «Зеленое утро».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Советую прочитать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 для чтения летом)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6FF" w:rsidRPr="00912682" w:rsidRDefault="00EE26FF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EE26FF" w:rsidRPr="00912682" w:rsidSect="0091268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C73CE"/>
    <w:multiLevelType w:val="hybridMultilevel"/>
    <w:tmpl w:val="0298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A46"/>
    <w:rsid w:val="00290FCB"/>
    <w:rsid w:val="00422F07"/>
    <w:rsid w:val="00423836"/>
    <w:rsid w:val="00692C8A"/>
    <w:rsid w:val="007B3EF0"/>
    <w:rsid w:val="00912682"/>
    <w:rsid w:val="00997AA9"/>
    <w:rsid w:val="009B5363"/>
    <w:rsid w:val="00A16AAA"/>
    <w:rsid w:val="00AD4C72"/>
    <w:rsid w:val="00E95A46"/>
    <w:rsid w:val="00EE2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8</cp:revision>
  <dcterms:created xsi:type="dcterms:W3CDTF">2017-08-14T08:10:00Z</dcterms:created>
  <dcterms:modified xsi:type="dcterms:W3CDTF">2017-10-17T11:14:00Z</dcterms:modified>
</cp:coreProperties>
</file>